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06FBAE">
      <w:pPr>
        <w:spacing w:before="61" w:line="224" w:lineRule="auto"/>
        <w:ind w:left="214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b w:val="0"/>
          <w:bCs w:val="0"/>
          <w:spacing w:val="-16"/>
          <w:sz w:val="32"/>
          <w:szCs w:val="32"/>
        </w:rPr>
        <w:t>附</w:t>
      </w:r>
      <w:r>
        <w:rPr>
          <w:rFonts w:ascii="黑体" w:hAnsi="黑体" w:eastAsia="黑体" w:cs="黑体"/>
          <w:b w:val="0"/>
          <w:bCs w:val="0"/>
          <w:spacing w:val="-64"/>
          <w:sz w:val="32"/>
          <w:szCs w:val="32"/>
        </w:rPr>
        <w:t xml:space="preserve"> </w:t>
      </w:r>
      <w:r>
        <w:rPr>
          <w:rFonts w:ascii="黑体" w:hAnsi="黑体" w:eastAsia="黑体" w:cs="黑体"/>
          <w:b w:val="0"/>
          <w:bCs w:val="0"/>
          <w:spacing w:val="-16"/>
          <w:sz w:val="32"/>
          <w:szCs w:val="32"/>
        </w:rPr>
        <w:t>件</w:t>
      </w:r>
      <w:r>
        <w:rPr>
          <w:rFonts w:ascii="黑体" w:hAnsi="黑体" w:eastAsia="黑体" w:cs="黑体"/>
          <w:b w:val="0"/>
          <w:bCs w:val="0"/>
          <w:spacing w:val="-61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pacing w:val="-61"/>
          <w:sz w:val="32"/>
          <w:szCs w:val="32"/>
          <w:lang w:val="en-US" w:eastAsia="zh-CN"/>
        </w:rPr>
        <w:t>7</w:t>
      </w:r>
      <w:bookmarkStart w:id="0" w:name="_GoBack"/>
      <w:bookmarkEnd w:id="0"/>
    </w:p>
    <w:p w14:paraId="2BFD2EC2">
      <w:pPr>
        <w:spacing w:before="212" w:line="219" w:lineRule="auto"/>
        <w:jc w:val="center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z w:val="43"/>
          <w:szCs w:val="43"/>
        </w:rPr>
        <w:t>第三批</w:t>
      </w:r>
      <w:r>
        <w:rPr>
          <w:rFonts w:hint="eastAsia" w:ascii="宋体" w:hAnsi="宋体" w:eastAsia="宋体" w:cs="宋体"/>
          <w:b/>
          <w:bCs/>
          <w:sz w:val="43"/>
          <w:szCs w:val="43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43"/>
          <w:szCs w:val="43"/>
          <w:lang w:val="en-US" w:eastAsia="zh-CN"/>
        </w:rPr>
        <w:t>第四批</w:t>
      </w:r>
      <w:r>
        <w:rPr>
          <w:rFonts w:ascii="宋体" w:hAnsi="宋体" w:eastAsia="宋体" w:cs="宋体"/>
          <w:b/>
          <w:bCs/>
          <w:sz w:val="43"/>
          <w:szCs w:val="43"/>
        </w:rPr>
        <w:t>专精特新中小企业复核情况汇总表</w:t>
      </w:r>
    </w:p>
    <w:p w14:paraId="60FF2D01">
      <w:pPr>
        <w:spacing w:line="303" w:lineRule="auto"/>
        <w:rPr>
          <w:rFonts w:ascii="Arial"/>
          <w:sz w:val="21"/>
        </w:rPr>
      </w:pPr>
    </w:p>
    <w:p w14:paraId="20A7D3E4">
      <w:pPr>
        <w:spacing w:line="304" w:lineRule="auto"/>
        <w:rPr>
          <w:rFonts w:ascii="Arial"/>
          <w:sz w:val="21"/>
        </w:rPr>
      </w:pPr>
    </w:p>
    <w:p w14:paraId="265C14C4">
      <w:pPr>
        <w:pStyle w:val="2"/>
        <w:spacing w:before="98" w:line="222" w:lineRule="auto"/>
      </w:pPr>
      <w:r>
        <w:rPr>
          <w:rFonts w:hint="eastAsia"/>
          <w:spacing w:val="12"/>
          <w:lang w:val="en-US" w:eastAsia="zh-CN"/>
        </w:rPr>
        <w:t>各区</w:t>
      </w:r>
      <w:r>
        <w:rPr>
          <w:spacing w:val="12"/>
        </w:rPr>
        <w:t>中小企业主管部门(盖章)</w:t>
      </w:r>
      <w:r>
        <w:rPr>
          <w:spacing w:val="-76"/>
        </w:rPr>
        <w:t xml:space="preserve"> </w:t>
      </w:r>
      <w:r>
        <w:rPr>
          <w:spacing w:val="12"/>
        </w:rPr>
        <w:t>:</w:t>
      </w:r>
      <w:r>
        <w:rPr>
          <w:u w:val="single" w:color="auto"/>
        </w:rPr>
        <w:t xml:space="preserve">                   </w:t>
      </w:r>
    </w:p>
    <w:p w14:paraId="7542D3D1">
      <w:pPr>
        <w:spacing w:before="102"/>
      </w:pPr>
    </w:p>
    <w:p w14:paraId="6A91D2C5">
      <w:pPr>
        <w:spacing w:before="101"/>
      </w:pPr>
    </w:p>
    <w:tbl>
      <w:tblPr>
        <w:tblStyle w:val="5"/>
        <w:tblW w:w="15047" w:type="dxa"/>
        <w:tblInd w:w="1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4"/>
        <w:gridCol w:w="1379"/>
        <w:gridCol w:w="2338"/>
        <w:gridCol w:w="1939"/>
        <w:gridCol w:w="4177"/>
        <w:gridCol w:w="1709"/>
        <w:gridCol w:w="2871"/>
      </w:tblGrid>
      <w:tr w14:paraId="12BC18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</w:trPr>
        <w:tc>
          <w:tcPr>
            <w:tcW w:w="634" w:type="dxa"/>
            <w:vMerge w:val="restart"/>
            <w:tcBorders>
              <w:bottom w:val="nil"/>
            </w:tcBorders>
            <w:vAlign w:val="top"/>
          </w:tcPr>
          <w:p w14:paraId="5E44C96F">
            <w:pPr>
              <w:rPr>
                <w:rFonts w:ascii="Arial"/>
                <w:sz w:val="21"/>
              </w:rPr>
            </w:pPr>
          </w:p>
          <w:p w14:paraId="3463A009">
            <w:pPr>
              <w:spacing w:line="241" w:lineRule="auto"/>
              <w:rPr>
                <w:rFonts w:ascii="Arial"/>
                <w:sz w:val="21"/>
              </w:rPr>
            </w:pPr>
          </w:p>
          <w:p w14:paraId="5BFE0398">
            <w:pPr>
              <w:spacing w:line="241" w:lineRule="auto"/>
              <w:rPr>
                <w:rFonts w:ascii="Arial"/>
                <w:sz w:val="21"/>
              </w:rPr>
            </w:pPr>
          </w:p>
          <w:p w14:paraId="576B2BB8">
            <w:pPr>
              <w:pStyle w:val="6"/>
              <w:spacing w:before="91" w:line="221" w:lineRule="auto"/>
              <w:ind w:left="24"/>
              <w:rPr>
                <w:sz w:val="28"/>
                <w:szCs w:val="28"/>
              </w:rPr>
            </w:pPr>
            <w:r>
              <w:rPr>
                <w:spacing w:val="8"/>
                <w:sz w:val="28"/>
                <w:szCs w:val="28"/>
              </w:rPr>
              <w:t>序号</w:t>
            </w:r>
          </w:p>
        </w:tc>
        <w:tc>
          <w:tcPr>
            <w:tcW w:w="1379" w:type="dxa"/>
            <w:vMerge w:val="restart"/>
            <w:tcBorders>
              <w:bottom w:val="nil"/>
            </w:tcBorders>
            <w:vAlign w:val="top"/>
          </w:tcPr>
          <w:p w14:paraId="17467A92">
            <w:pPr>
              <w:spacing w:line="244" w:lineRule="auto"/>
              <w:rPr>
                <w:rFonts w:ascii="Arial"/>
                <w:sz w:val="21"/>
              </w:rPr>
            </w:pPr>
          </w:p>
          <w:p w14:paraId="71600BF2">
            <w:pPr>
              <w:spacing w:line="245" w:lineRule="auto"/>
              <w:rPr>
                <w:rFonts w:ascii="Arial"/>
                <w:sz w:val="21"/>
              </w:rPr>
            </w:pPr>
          </w:p>
          <w:p w14:paraId="1A5702F8">
            <w:pPr>
              <w:spacing w:line="245" w:lineRule="auto"/>
              <w:rPr>
                <w:rFonts w:ascii="Arial"/>
                <w:sz w:val="21"/>
              </w:rPr>
            </w:pPr>
          </w:p>
          <w:p w14:paraId="443B0247">
            <w:pPr>
              <w:pStyle w:val="6"/>
              <w:spacing w:before="91" w:line="221" w:lineRule="auto"/>
              <w:ind w:left="11"/>
              <w:rPr>
                <w:sz w:val="28"/>
                <w:szCs w:val="28"/>
              </w:rPr>
            </w:pPr>
            <w:r>
              <w:rPr>
                <w:spacing w:val="3"/>
                <w:sz w:val="28"/>
                <w:szCs w:val="28"/>
              </w:rPr>
              <w:t>企业名称</w:t>
            </w:r>
          </w:p>
        </w:tc>
        <w:tc>
          <w:tcPr>
            <w:tcW w:w="2338" w:type="dxa"/>
            <w:vMerge w:val="restart"/>
            <w:tcBorders>
              <w:bottom w:val="nil"/>
            </w:tcBorders>
            <w:vAlign w:val="top"/>
          </w:tcPr>
          <w:p w14:paraId="527C4D56">
            <w:pPr>
              <w:pStyle w:val="6"/>
              <w:spacing w:before="236" w:line="370" w:lineRule="auto"/>
              <w:ind w:left="182" w:right="124" w:firstLine="139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主导产品名称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spacing w:val="7"/>
                <w:sz w:val="28"/>
                <w:szCs w:val="28"/>
              </w:rPr>
              <w:t>(请勿填写英文)</w:t>
            </w:r>
          </w:p>
        </w:tc>
        <w:tc>
          <w:tcPr>
            <w:tcW w:w="1939" w:type="dxa"/>
            <w:vMerge w:val="restart"/>
            <w:tcBorders>
              <w:bottom w:val="nil"/>
            </w:tcBorders>
            <w:vAlign w:val="top"/>
          </w:tcPr>
          <w:p w14:paraId="170901DB">
            <w:pPr>
              <w:rPr>
                <w:rFonts w:ascii="Arial"/>
                <w:sz w:val="21"/>
              </w:rPr>
            </w:pPr>
          </w:p>
          <w:p w14:paraId="02350414">
            <w:pPr>
              <w:rPr>
                <w:rFonts w:ascii="Arial"/>
                <w:sz w:val="21"/>
              </w:rPr>
            </w:pPr>
          </w:p>
          <w:p w14:paraId="2F020F19">
            <w:pPr>
              <w:spacing w:line="241" w:lineRule="auto"/>
              <w:rPr>
                <w:rFonts w:ascii="Arial"/>
                <w:sz w:val="21"/>
              </w:rPr>
            </w:pPr>
          </w:p>
          <w:p w14:paraId="7BD1FC17">
            <w:pPr>
              <w:pStyle w:val="6"/>
              <w:spacing w:before="91" w:line="220" w:lineRule="auto"/>
              <w:ind w:left="394"/>
              <w:rPr>
                <w:sz w:val="28"/>
                <w:szCs w:val="28"/>
              </w:rPr>
            </w:pPr>
            <w:r>
              <w:rPr>
                <w:spacing w:val="3"/>
                <w:sz w:val="28"/>
                <w:szCs w:val="28"/>
              </w:rPr>
              <w:t>行业领域</w:t>
            </w:r>
          </w:p>
        </w:tc>
        <w:tc>
          <w:tcPr>
            <w:tcW w:w="4177" w:type="dxa"/>
            <w:vMerge w:val="restart"/>
            <w:tcBorders>
              <w:bottom w:val="nil"/>
            </w:tcBorders>
            <w:vAlign w:val="top"/>
          </w:tcPr>
          <w:p w14:paraId="2A612BD7">
            <w:pPr>
              <w:pStyle w:val="6"/>
              <w:spacing w:before="225" w:line="376" w:lineRule="auto"/>
              <w:ind w:left="684" w:right="151" w:hanging="619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该企业产品、技术先进性的说明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pacing w:val="6"/>
                <w:sz w:val="28"/>
                <w:szCs w:val="28"/>
              </w:rPr>
              <w:t>(不超过100字)</w:t>
            </w:r>
          </w:p>
        </w:tc>
        <w:tc>
          <w:tcPr>
            <w:tcW w:w="4580" w:type="dxa"/>
            <w:gridSpan w:val="2"/>
            <w:vAlign w:val="top"/>
          </w:tcPr>
          <w:p w14:paraId="396518DA">
            <w:pPr>
              <w:pStyle w:val="6"/>
              <w:spacing w:before="276" w:line="219" w:lineRule="auto"/>
              <w:ind w:left="1717"/>
              <w:rPr>
                <w:sz w:val="28"/>
                <w:szCs w:val="28"/>
              </w:rPr>
            </w:pPr>
            <w:r>
              <w:rPr>
                <w:spacing w:val="3"/>
                <w:sz w:val="28"/>
                <w:szCs w:val="28"/>
              </w:rPr>
              <w:t>复核意见</w:t>
            </w:r>
          </w:p>
        </w:tc>
      </w:tr>
      <w:tr w14:paraId="7E8A87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634" w:type="dxa"/>
            <w:vMerge w:val="continue"/>
            <w:tcBorders>
              <w:top w:val="nil"/>
            </w:tcBorders>
            <w:vAlign w:val="top"/>
          </w:tcPr>
          <w:p w14:paraId="606CD2AF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Merge w:val="continue"/>
            <w:tcBorders>
              <w:top w:val="nil"/>
            </w:tcBorders>
            <w:vAlign w:val="top"/>
          </w:tcPr>
          <w:p w14:paraId="6193BA02">
            <w:pPr>
              <w:rPr>
                <w:rFonts w:ascii="Arial"/>
                <w:sz w:val="21"/>
              </w:rPr>
            </w:pPr>
          </w:p>
        </w:tc>
        <w:tc>
          <w:tcPr>
            <w:tcW w:w="2338" w:type="dxa"/>
            <w:vMerge w:val="continue"/>
            <w:tcBorders>
              <w:top w:val="nil"/>
            </w:tcBorders>
            <w:vAlign w:val="top"/>
          </w:tcPr>
          <w:p w14:paraId="328E5438">
            <w:pPr>
              <w:rPr>
                <w:rFonts w:ascii="Arial"/>
                <w:sz w:val="21"/>
              </w:rPr>
            </w:pPr>
          </w:p>
        </w:tc>
        <w:tc>
          <w:tcPr>
            <w:tcW w:w="1939" w:type="dxa"/>
            <w:vMerge w:val="continue"/>
            <w:tcBorders>
              <w:top w:val="nil"/>
            </w:tcBorders>
            <w:vAlign w:val="top"/>
          </w:tcPr>
          <w:p w14:paraId="1679C02A">
            <w:pPr>
              <w:rPr>
                <w:rFonts w:ascii="Arial"/>
                <w:sz w:val="21"/>
              </w:rPr>
            </w:pPr>
          </w:p>
        </w:tc>
        <w:tc>
          <w:tcPr>
            <w:tcW w:w="4177" w:type="dxa"/>
            <w:vMerge w:val="continue"/>
            <w:tcBorders>
              <w:top w:val="nil"/>
            </w:tcBorders>
            <w:vAlign w:val="top"/>
          </w:tcPr>
          <w:p w14:paraId="4008224D">
            <w:pPr>
              <w:rPr>
                <w:rFonts w:ascii="Arial"/>
                <w:sz w:val="21"/>
              </w:rPr>
            </w:pPr>
          </w:p>
        </w:tc>
        <w:tc>
          <w:tcPr>
            <w:tcW w:w="1709" w:type="dxa"/>
            <w:vAlign w:val="top"/>
          </w:tcPr>
          <w:p w14:paraId="16CBC211">
            <w:pPr>
              <w:pStyle w:val="6"/>
              <w:spacing w:before="251" w:line="219" w:lineRule="auto"/>
              <w:ind w:left="298"/>
              <w:rPr>
                <w:sz w:val="28"/>
                <w:szCs w:val="28"/>
              </w:rPr>
            </w:pPr>
            <w:r>
              <w:rPr>
                <w:spacing w:val="3"/>
                <w:sz w:val="28"/>
                <w:szCs w:val="28"/>
              </w:rPr>
              <w:t>是否推荐</w:t>
            </w:r>
          </w:p>
        </w:tc>
        <w:tc>
          <w:tcPr>
            <w:tcW w:w="2871" w:type="dxa"/>
            <w:vAlign w:val="top"/>
          </w:tcPr>
          <w:p w14:paraId="7FD54D49">
            <w:pPr>
              <w:pStyle w:val="6"/>
              <w:spacing w:before="251" w:line="219" w:lineRule="auto"/>
              <w:jc w:val="right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如不推荐，请注明理由</w:t>
            </w:r>
          </w:p>
        </w:tc>
      </w:tr>
      <w:tr w14:paraId="206713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</w:trPr>
        <w:tc>
          <w:tcPr>
            <w:tcW w:w="634" w:type="dxa"/>
            <w:vAlign w:val="top"/>
          </w:tcPr>
          <w:p w14:paraId="2DE22C6E">
            <w:pPr>
              <w:spacing w:line="283" w:lineRule="auto"/>
              <w:rPr>
                <w:rFonts w:ascii="Arial"/>
                <w:sz w:val="21"/>
              </w:rPr>
            </w:pPr>
          </w:p>
          <w:p w14:paraId="15E0312F">
            <w:pPr>
              <w:pStyle w:val="6"/>
              <w:spacing w:before="91" w:line="184" w:lineRule="auto"/>
              <w:ind w:left="2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79" w:type="dxa"/>
            <w:vAlign w:val="top"/>
          </w:tcPr>
          <w:p w14:paraId="6DEB7940">
            <w:pPr>
              <w:rPr>
                <w:rFonts w:ascii="Arial"/>
                <w:sz w:val="21"/>
              </w:rPr>
            </w:pPr>
          </w:p>
        </w:tc>
        <w:tc>
          <w:tcPr>
            <w:tcW w:w="2338" w:type="dxa"/>
            <w:vAlign w:val="top"/>
          </w:tcPr>
          <w:p w14:paraId="07D4EBD3">
            <w:pPr>
              <w:rPr>
                <w:rFonts w:ascii="Arial"/>
                <w:sz w:val="21"/>
              </w:rPr>
            </w:pPr>
          </w:p>
        </w:tc>
        <w:tc>
          <w:tcPr>
            <w:tcW w:w="1939" w:type="dxa"/>
            <w:vAlign w:val="top"/>
          </w:tcPr>
          <w:p w14:paraId="36D033C8">
            <w:pPr>
              <w:rPr>
                <w:rFonts w:ascii="Arial"/>
                <w:sz w:val="21"/>
              </w:rPr>
            </w:pPr>
          </w:p>
        </w:tc>
        <w:tc>
          <w:tcPr>
            <w:tcW w:w="4177" w:type="dxa"/>
            <w:vAlign w:val="top"/>
          </w:tcPr>
          <w:p w14:paraId="5C5EA040">
            <w:pPr>
              <w:rPr>
                <w:rFonts w:ascii="Arial"/>
                <w:sz w:val="21"/>
              </w:rPr>
            </w:pPr>
          </w:p>
        </w:tc>
        <w:tc>
          <w:tcPr>
            <w:tcW w:w="1709" w:type="dxa"/>
            <w:vAlign w:val="top"/>
          </w:tcPr>
          <w:p w14:paraId="61F86F95">
            <w:pPr>
              <w:rPr>
                <w:rFonts w:ascii="Arial"/>
                <w:sz w:val="21"/>
              </w:rPr>
            </w:pPr>
          </w:p>
        </w:tc>
        <w:tc>
          <w:tcPr>
            <w:tcW w:w="2871" w:type="dxa"/>
            <w:vAlign w:val="top"/>
          </w:tcPr>
          <w:p w14:paraId="37D2CB95">
            <w:pPr>
              <w:rPr>
                <w:rFonts w:ascii="Arial"/>
                <w:sz w:val="21"/>
              </w:rPr>
            </w:pPr>
          </w:p>
        </w:tc>
      </w:tr>
      <w:tr w14:paraId="1A7B75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8" w:hRule="atLeast"/>
        </w:trPr>
        <w:tc>
          <w:tcPr>
            <w:tcW w:w="634" w:type="dxa"/>
            <w:vAlign w:val="top"/>
          </w:tcPr>
          <w:p w14:paraId="25E3F1E3">
            <w:pPr>
              <w:spacing w:line="297" w:lineRule="auto"/>
              <w:rPr>
                <w:rFonts w:ascii="Arial"/>
                <w:sz w:val="21"/>
              </w:rPr>
            </w:pPr>
          </w:p>
          <w:p w14:paraId="13A6BCA3">
            <w:pPr>
              <w:pStyle w:val="6"/>
              <w:spacing w:before="91" w:line="183" w:lineRule="auto"/>
              <w:ind w:left="2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79" w:type="dxa"/>
            <w:vAlign w:val="top"/>
          </w:tcPr>
          <w:p w14:paraId="36ECD2CA">
            <w:pPr>
              <w:rPr>
                <w:rFonts w:ascii="Arial"/>
                <w:sz w:val="21"/>
              </w:rPr>
            </w:pPr>
          </w:p>
        </w:tc>
        <w:tc>
          <w:tcPr>
            <w:tcW w:w="2338" w:type="dxa"/>
            <w:vAlign w:val="top"/>
          </w:tcPr>
          <w:p w14:paraId="0E586404">
            <w:pPr>
              <w:rPr>
                <w:rFonts w:ascii="Arial"/>
                <w:sz w:val="21"/>
              </w:rPr>
            </w:pPr>
          </w:p>
        </w:tc>
        <w:tc>
          <w:tcPr>
            <w:tcW w:w="1939" w:type="dxa"/>
            <w:vAlign w:val="top"/>
          </w:tcPr>
          <w:p w14:paraId="39514DF9">
            <w:pPr>
              <w:rPr>
                <w:rFonts w:ascii="Arial"/>
                <w:sz w:val="21"/>
              </w:rPr>
            </w:pPr>
          </w:p>
        </w:tc>
        <w:tc>
          <w:tcPr>
            <w:tcW w:w="4177" w:type="dxa"/>
            <w:vAlign w:val="top"/>
          </w:tcPr>
          <w:p w14:paraId="0F1FC072">
            <w:pPr>
              <w:rPr>
                <w:rFonts w:ascii="Arial"/>
                <w:sz w:val="21"/>
              </w:rPr>
            </w:pPr>
          </w:p>
        </w:tc>
        <w:tc>
          <w:tcPr>
            <w:tcW w:w="1709" w:type="dxa"/>
            <w:vAlign w:val="top"/>
          </w:tcPr>
          <w:p w14:paraId="36ECEBD2">
            <w:pPr>
              <w:rPr>
                <w:rFonts w:ascii="Arial"/>
                <w:sz w:val="21"/>
              </w:rPr>
            </w:pPr>
          </w:p>
        </w:tc>
        <w:tc>
          <w:tcPr>
            <w:tcW w:w="2871" w:type="dxa"/>
            <w:vAlign w:val="top"/>
          </w:tcPr>
          <w:p w14:paraId="3E9F7FF3">
            <w:pPr>
              <w:rPr>
                <w:rFonts w:ascii="Arial"/>
                <w:sz w:val="21"/>
              </w:rPr>
            </w:pPr>
          </w:p>
        </w:tc>
      </w:tr>
      <w:tr w14:paraId="698FD7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634" w:type="dxa"/>
            <w:vAlign w:val="top"/>
          </w:tcPr>
          <w:p w14:paraId="018FC157">
            <w:pPr>
              <w:rPr>
                <w:rFonts w:ascii="Arial"/>
                <w:sz w:val="21"/>
              </w:rPr>
            </w:pPr>
          </w:p>
          <w:p w14:paraId="1ECFF205">
            <w:pPr>
              <w:pStyle w:val="6"/>
              <w:spacing w:before="91" w:line="158" w:lineRule="auto"/>
              <w:ind w:left="2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379" w:type="dxa"/>
            <w:vAlign w:val="top"/>
          </w:tcPr>
          <w:p w14:paraId="5CF38119">
            <w:pPr>
              <w:rPr>
                <w:rFonts w:ascii="Arial"/>
                <w:sz w:val="21"/>
              </w:rPr>
            </w:pPr>
          </w:p>
        </w:tc>
        <w:tc>
          <w:tcPr>
            <w:tcW w:w="2338" w:type="dxa"/>
            <w:vAlign w:val="top"/>
          </w:tcPr>
          <w:p w14:paraId="7BFAF11C">
            <w:pPr>
              <w:rPr>
                <w:rFonts w:ascii="Arial"/>
                <w:sz w:val="21"/>
              </w:rPr>
            </w:pPr>
          </w:p>
        </w:tc>
        <w:tc>
          <w:tcPr>
            <w:tcW w:w="1939" w:type="dxa"/>
            <w:vAlign w:val="top"/>
          </w:tcPr>
          <w:p w14:paraId="6E3AA76C">
            <w:pPr>
              <w:rPr>
                <w:rFonts w:ascii="Arial"/>
                <w:sz w:val="21"/>
              </w:rPr>
            </w:pPr>
          </w:p>
        </w:tc>
        <w:tc>
          <w:tcPr>
            <w:tcW w:w="4177" w:type="dxa"/>
            <w:vAlign w:val="top"/>
          </w:tcPr>
          <w:p w14:paraId="2A5651CE">
            <w:pPr>
              <w:rPr>
                <w:rFonts w:ascii="Arial"/>
                <w:sz w:val="21"/>
              </w:rPr>
            </w:pPr>
          </w:p>
        </w:tc>
        <w:tc>
          <w:tcPr>
            <w:tcW w:w="1709" w:type="dxa"/>
            <w:vAlign w:val="top"/>
          </w:tcPr>
          <w:p w14:paraId="4DC64E23">
            <w:pPr>
              <w:rPr>
                <w:rFonts w:ascii="Arial"/>
                <w:sz w:val="21"/>
              </w:rPr>
            </w:pPr>
          </w:p>
        </w:tc>
        <w:tc>
          <w:tcPr>
            <w:tcW w:w="2871" w:type="dxa"/>
            <w:vAlign w:val="top"/>
          </w:tcPr>
          <w:p w14:paraId="5C584F54">
            <w:pPr>
              <w:rPr>
                <w:rFonts w:ascii="Arial"/>
                <w:sz w:val="21"/>
              </w:rPr>
            </w:pPr>
          </w:p>
        </w:tc>
      </w:tr>
    </w:tbl>
    <w:p w14:paraId="7CEAAD3C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914B5D"/>
    <w:rsid w:val="0E6910F8"/>
    <w:rsid w:val="3C7D7473"/>
    <w:rsid w:val="4994411E"/>
    <w:rsid w:val="568850AA"/>
    <w:rsid w:val="5D914B5D"/>
    <w:rsid w:val="6D426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